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D32" w:rsidRDefault="00206D0C">
      <w:pPr>
        <w:pStyle w:val="Heading"/>
      </w:pPr>
      <w:r>
        <w:rPr>
          <w:noProof/>
        </w:rPr>
        <mc:AlternateContent>
          <mc:Choice Requires="wps">
            <w:drawing>
              <wp:anchor distT="57150" distB="57150" distL="57150" distR="57150" simplePos="0" relativeHeight="251660288" behindDoc="0" locked="0" layoutInCell="1" allowOverlap="1">
                <wp:simplePos x="0" y="0"/>
                <wp:positionH relativeFrom="margin">
                  <wp:posOffset>-6349</wp:posOffset>
                </wp:positionH>
                <wp:positionV relativeFrom="page">
                  <wp:posOffset>1746250</wp:posOffset>
                </wp:positionV>
                <wp:extent cx="5232400" cy="1651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32400" cy="165100"/>
                        </a:xfrm>
                        <a:prstGeom prst="rect">
                          <a:avLst/>
                        </a:prstGeom>
                        <a:noFill/>
                        <a:ln w="12700" cap="flat">
                          <a:noFill/>
                          <a:miter lim="400000"/>
                        </a:ln>
                        <a:effectLst/>
                      </wps:spPr>
                      <wps:txbx>
                        <w:txbxContent>
                          <w:p w:rsidR="00703D32" w:rsidRDefault="00206D0C">
                            <w:pPr>
                              <w:pStyle w:val="ContactInformation"/>
                            </w:pPr>
                            <w:r>
                              <w:t>956-500-8305</w:t>
                            </w:r>
                            <w:r w:rsidR="0095488B">
                              <w:t xml:space="preserve">     mdeberry1963@aol.com      2208 </w:t>
                            </w:r>
                            <w:proofErr w:type="spellStart"/>
                            <w:r w:rsidR="0095488B">
                              <w:t>Stonegate</w:t>
                            </w:r>
                            <w:proofErr w:type="spellEnd"/>
                            <w:r w:rsidR="0095488B">
                              <w:t xml:space="preserve"> Drive, Mission, TX 78574</w:t>
                            </w:r>
                          </w:p>
                        </w:txbxContent>
                      </wps:txbx>
                      <wps:bodyPr wrap="square" lIns="0" tIns="0" rIns="0" bIns="0" numCol="1" anchor="t">
                        <a:noAutofit/>
                      </wps:bodyPr>
                    </wps:wsp>
                  </a:graphicData>
                </a:graphic>
              </wp:anchor>
            </w:drawing>
          </mc:Choice>
          <mc:Fallback>
            <w:pict>
              <v:rect id="officeArt object" o:spid="_x0000_s1026" style="position:absolute;margin-left:-.5pt;margin-top:137.5pt;width:412pt;height:13pt;z-index:251660288;visibility:visible;mso-wrap-style:square;mso-wrap-distance-left:4.5pt;mso-wrap-distance-top:4.5pt;mso-wrap-distance-right:4.5pt;mso-wrap-distance-bottom:4.5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" filled="f" stroked="f" strokeweight="1pt">
                <v:stroke miterlimit="4"/>
                <v:textbox inset="0,0,0,0">
                  <w:txbxContent>
                    <w:p w:rsidR="00703D32" w:rsidRDefault="00206D0C">
                      <w:pPr>
                        <w:pStyle w:val="ContactInformation"/>
                      </w:pPr>
                      <w:r>
                        <w:t>956-500-8305</w:t>
                      </w:r>
                      <w:r w:rsidR="0095488B">
                        <w:t xml:space="preserve">     mdeberry1963@aol.com      2208 </w:t>
                      </w:r>
                      <w:proofErr w:type="spellStart"/>
                      <w:r w:rsidR="0095488B">
                        <w:t>Stonegate</w:t>
                      </w:r>
                      <w:proofErr w:type="spellEnd"/>
                      <w:r w:rsidR="0095488B">
                        <w:t xml:space="preserve"> Drive, Mission, TX 78574</w:t>
                      </w:r>
                    </w:p>
                  </w:txbxContent>
                </v:textbox>
                <w10:wrap anchorx="margin" anchory="page"/>
              </v:rect>
            </w:pict>
          </mc:Fallback>
        </mc:AlternateContent>
      </w:r>
    </w:p>
    <w:p w:rsidR="00703D32" w:rsidRDefault="00206D0C">
      <w:pPr>
        <w:pStyle w:val="Heading"/>
      </w:pPr>
      <w:r>
        <w:t>Profile</w:t>
      </w:r>
    </w:p>
    <w:p w:rsidR="00703D32" w:rsidRDefault="00206D0C">
      <w:pPr>
        <w:pStyle w:val="BodyA"/>
      </w:pPr>
      <w:r>
        <w:t>Over 30 years of experience in the produce industry.  I have worked almost all aspects of the industry from grower/shipper to retail.  Looking for a position in sales</w:t>
      </w:r>
      <w:r>
        <w:t xml:space="preserve"> management with a chance to advance in to upper management.</w:t>
      </w:r>
    </w:p>
    <w:p w:rsidR="00703D32" w:rsidRDefault="00703D32">
      <w:pPr>
        <w:pStyle w:val="Heading"/>
      </w:pPr>
    </w:p>
    <w:p w:rsidR="00703D32" w:rsidRDefault="00206D0C">
      <w:pPr>
        <w:pStyle w:val="Heading"/>
      </w:pPr>
      <w:r>
        <w:t>Experience</w:t>
      </w:r>
    </w:p>
    <w:p w:rsidR="0095488B" w:rsidRDefault="0095488B" w:rsidP="0095488B">
      <w:pPr>
        <w:pStyle w:val="Subheading"/>
      </w:pPr>
    </w:p>
    <w:p w:rsidR="0095488B" w:rsidRDefault="0095488B" w:rsidP="0095488B">
      <w:pPr>
        <w:pStyle w:val="Subheading"/>
      </w:pPr>
      <w:r>
        <w:t>US South Sales director, naturipe</w:t>
      </w:r>
      <w:r>
        <w:t xml:space="preserve"> avocados, </w:t>
      </w:r>
      <w:r>
        <w:t>inc., Remote — 2018 - Present</w:t>
      </w:r>
    </w:p>
    <w:p w:rsidR="0095488B" w:rsidRDefault="0095488B" w:rsidP="0095488B">
      <w:pPr>
        <w:pStyle w:val="BodyA"/>
      </w:pPr>
      <w:r>
        <w:t xml:space="preserve">I handle the Retail &amp; Foodservice accounts for the Southern &amp; Southeast area of the United States.  </w:t>
      </w:r>
      <w:r>
        <w:t>Main duties are handling the Walmart Account and negotiating the buyers there.  Also responsible for the HEB account.  Working with other Retailers and Wholesalers as well.  Responsible for providing accurate projections and maintaining proper OTIF quotas.</w:t>
      </w:r>
    </w:p>
    <w:p w:rsidR="0095488B" w:rsidRDefault="0095488B" w:rsidP="0095488B">
      <w:pPr>
        <w:pStyle w:val="BodyA"/>
      </w:pPr>
    </w:p>
    <w:p w:rsidR="00703D32" w:rsidRDefault="00206D0C">
      <w:pPr>
        <w:pStyle w:val="Subheading"/>
      </w:pPr>
      <w:r>
        <w:t xml:space="preserve">Regional retail &amp; foodservice Sales, Villita avocados, </w:t>
      </w:r>
      <w:r w:rsidR="0095488B">
        <w:t>inc., pharr, tx — 2015 - 2018</w:t>
      </w:r>
    </w:p>
    <w:p w:rsidR="00703D32" w:rsidRDefault="00206D0C">
      <w:pPr>
        <w:pStyle w:val="BodyA"/>
      </w:pPr>
      <w:r>
        <w:t>I handle the Retail &amp; Foodservice accounts for the Southern &amp; Southeast area of the United Stat</w:t>
      </w:r>
      <w:r>
        <w:t>es.  Helped develop several accounts that were doing business with other companies and brought them on board.  Also found local growers that are now going to be growing Texas Avocados for us, and will be working with us to develop a local grown promotion w</w:t>
      </w:r>
      <w:r>
        <w:t>ith HEB.</w:t>
      </w:r>
    </w:p>
    <w:p w:rsidR="0095488B" w:rsidRDefault="0095488B">
      <w:pPr>
        <w:pStyle w:val="Subheading"/>
      </w:pPr>
    </w:p>
    <w:p w:rsidR="00703D32" w:rsidRDefault="00206D0C">
      <w:pPr>
        <w:pStyle w:val="Subheading"/>
      </w:pPr>
      <w:r>
        <w:t>Regional Fresh Produce Sourcer, Texas Food Bank Network; Austin, tx — 2012– 2014</w:t>
      </w:r>
    </w:p>
    <w:p w:rsidR="00703D32" w:rsidRDefault="00206D0C">
      <w:pPr>
        <w:pStyle w:val="BodyA"/>
      </w:pPr>
      <w:r>
        <w:t xml:space="preserve">Position was funded by Feeding America, Chicago, Illinois for 2 years to help grow the relationships between growers and the network.  My job was to help source more </w:t>
      </w:r>
      <w:r>
        <w:t>product for the Food Banks, so that they could increase their produce distribution.  I also had to help teach them which products were best suited for their individual situations.</w:t>
      </w:r>
    </w:p>
    <w:p w:rsidR="0095488B" w:rsidRDefault="0095488B">
      <w:pPr>
        <w:pStyle w:val="Subheading"/>
      </w:pPr>
    </w:p>
    <w:p w:rsidR="00703D32" w:rsidRDefault="00206D0C">
      <w:pPr>
        <w:pStyle w:val="Subheading"/>
      </w:pPr>
      <w:r>
        <w:t>Sales Manager, Grow Farms Texas; Donna, TX — 2010 - 2012</w:t>
      </w:r>
    </w:p>
    <w:p w:rsidR="00703D32" w:rsidRDefault="00206D0C">
      <w:pPr>
        <w:pStyle w:val="BodyA"/>
      </w:pPr>
      <w:r>
        <w:t>Grow Farms Texas is</w:t>
      </w:r>
      <w:r>
        <w:t xml:space="preserve"> a jointly owned company by both </w:t>
      </w:r>
      <w:proofErr w:type="spellStart"/>
      <w:r>
        <w:t>Ciruli</w:t>
      </w:r>
      <w:proofErr w:type="spellEnd"/>
      <w:r>
        <w:t xml:space="preserve"> Brothers and Horton Fruit Company.  I sold product for </w:t>
      </w:r>
      <w:proofErr w:type="spellStart"/>
      <w:r>
        <w:t>Ciruli</w:t>
      </w:r>
      <w:proofErr w:type="spellEnd"/>
      <w:r>
        <w:t xml:space="preserve"> Bros. that they brought in from Mexico, and also acted as a buying office for Horton Fruit.  We also did consolidation for various companies</w:t>
      </w:r>
      <w:r>
        <w:rPr>
          <w:noProof/>
        </w:rPr>
        <mc:AlternateContent>
          <mc:Choice Requires="wps">
            <w:drawing>
              <wp:anchor distT="57150" distB="57150" distL="57150" distR="57150" simplePos="0" relativeHeight="251659264" behindDoc="0" locked="0" layoutInCell="1" allowOverlap="1">
                <wp:simplePos x="0" y="0"/>
                <wp:positionH relativeFrom="page">
                  <wp:posOffset>1397000</wp:posOffset>
                </wp:positionH>
                <wp:positionV relativeFrom="page">
                  <wp:posOffset>1270000</wp:posOffset>
                </wp:positionV>
                <wp:extent cx="5232400" cy="3175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232400" cy="317500"/>
                        </a:xfrm>
                        <a:prstGeom prst="rect">
                          <a:avLst/>
                        </a:prstGeom>
                        <a:noFill/>
                        <a:ln w="12700" cap="flat">
                          <a:noFill/>
                          <a:miter lim="400000"/>
                        </a:ln>
                        <a:effectLst/>
                      </wps:spPr>
                      <wps:txbx>
                        <w:txbxContent>
                          <w:p w:rsidR="00703D32" w:rsidRDefault="00206D0C">
                            <w:pPr>
                              <w:pStyle w:val="Heading"/>
                            </w:pPr>
                            <w:r>
                              <w:t>Michael Sco</w:t>
                            </w:r>
                            <w:r>
                              <w:t>tt DeBerry</w:t>
                            </w:r>
                          </w:p>
                        </w:txbxContent>
                      </wps:txbx>
                      <wps:bodyPr wrap="square" lIns="0" tIns="0" rIns="0" bIns="0" numCol="1" anchor="t">
                        <a:noAutofit/>
                      </wps:bodyPr>
                    </wps:wsp>
                  </a:graphicData>
                </a:graphic>
              </wp:anchor>
            </w:drawing>
          </mc:Choice>
          <mc:Fallback>
            <w:pict>
              <v:rect id="_x0000_s1027" style="visibility:visible;position:absolute;margin-left:110.0pt;margin-top:100.0pt;width:412.0pt;height:25.0pt;z-index:25165926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rtl w:val="0"/>
                        </w:rPr>
                        <w:t>Michael Scott DeBerry</w:t>
                      </w:r>
                    </w:p>
                  </w:txbxContent>
                </v:textbox>
                <w10:wrap type="none" side="bothSides" anchorx="page" anchory="page"/>
              </v:rect>
            </w:pict>
          </mc:Fallback>
        </mc:AlternateContent>
      </w:r>
      <w:r>
        <w:rPr>
          <w:noProof/>
        </w:rPr>
        <mc:AlternateContent>
          <mc:Choice Requires="wpg">
            <w:drawing>
              <wp:anchor distT="152400" distB="152400" distL="152400" distR="152400" simplePos="0" relativeHeight="251661312" behindDoc="0" locked="0" layoutInCell="1" allowOverlap="1">
                <wp:simplePos x="0" y="0"/>
                <wp:positionH relativeFrom="page">
                  <wp:posOffset>762000</wp:posOffset>
                </wp:positionH>
                <wp:positionV relativeFrom="page">
                  <wp:posOffset>1308100</wp:posOffset>
                </wp:positionV>
                <wp:extent cx="444502" cy="139700"/>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Group">
                    <wpg:wgp>
                      <wpg:cNvGrpSpPr/>
                      <wpg:grpSpPr>
                        <a:xfrm>
                          <a:off x="0" y="0"/>
                          <a:ext cx="444502" cy="139700"/>
                          <a:chOff x="0" y="0"/>
                          <a:chExt cx="444501" cy="139699"/>
                        </a:xfrm>
                      </wpg:grpSpPr>
                      <wps:wsp>
                        <wps:cNvPr id="1073741827" name="Shape 1073741827"/>
                        <wps:cNvSpPr/>
                        <wps:spPr>
                          <a:xfrm>
                            <a:off x="304800" y="-1"/>
                            <a:ext cx="139701" cy="139701"/>
                          </a:xfrm>
                          <a:prstGeom prst="rect">
                            <a:avLst/>
                          </a:prstGeom>
                          <a:solidFill>
                            <a:srgbClr val="00A3DA"/>
                          </a:solidFill>
                          <a:ln w="12700" cap="flat">
                            <a:noFill/>
                            <a:miter lim="400000"/>
                          </a:ln>
                          <a:effectLst/>
                        </wps:spPr>
                        <wps:bodyPr/>
                      </wps:wsp>
                      <wps:wsp>
                        <wps:cNvPr id="1073741828" name="Shape 1073741828"/>
                        <wps:cNvSpPr/>
                        <wps:spPr>
                          <a:xfrm>
                            <a:off x="152400" y="-1"/>
                            <a:ext cx="139701" cy="139701"/>
                          </a:xfrm>
                          <a:prstGeom prst="rect">
                            <a:avLst/>
                          </a:prstGeom>
                          <a:solidFill>
                            <a:srgbClr val="FF4013"/>
                          </a:solidFill>
                          <a:ln w="12700" cap="flat">
                            <a:noFill/>
                            <a:miter lim="400000"/>
                          </a:ln>
                          <a:effectLst/>
                        </wps:spPr>
                        <wps:bodyPr/>
                      </wps:wsp>
                      <wps:wsp>
                        <wps:cNvPr id="1073741829" name="Shape 1073741829"/>
                        <wps:cNvSpPr/>
                        <wps:spPr>
                          <a:xfrm>
                            <a:off x="-1" y="-1"/>
                            <a:ext cx="139702" cy="139701"/>
                          </a:xfrm>
                          <a:prstGeom prst="rect">
                            <a:avLst/>
                          </a:prstGeom>
                          <a:solidFill>
                            <a:srgbClr val="FEC700"/>
                          </a:solidFill>
                          <a:ln w="12700" cap="flat">
                            <a:noFill/>
                            <a:miter lim="400000"/>
                          </a:ln>
                          <a:effectLst/>
                        </wps:spPr>
                        <wps:bodyPr/>
                      </wps:wsp>
                    </wpg:wgp>
                  </a:graphicData>
                </a:graphic>
              </wp:anchor>
            </w:drawing>
          </mc:Choice>
          <mc:Fallback>
            <w:pict>
              <v:group id="_x0000_s1028" style="visibility:visible;position:absolute;margin-left:60.0pt;margin-top:103.0pt;width:35.0pt;height:11.0pt;z-index:251661312;mso-position-horizontal:absolute;mso-position-horizontal-relative:page;mso-position-vertical:absolute;mso-position-vertical-relative:page;mso-wrap-distance-left:12.0pt;mso-wrap-distance-top:12.0pt;mso-wrap-distance-right:12.0pt;mso-wrap-distance-bottom:12.0pt;" coordorigin="-1,0" coordsize="444502,139699">
                <w10:wrap type="through" side="bothSides" anchorx="page" anchory="page"/>
                <v:rect id="_x0000_s1029" style="position:absolute;left:304801;top:0;width:139700;height:139699;">
                  <v:fill color="#00A3DA" opacity="100.0%" type="solid"/>
                  <v:stroke on="f" weight="1.0pt" dashstyle="solid" endcap="flat" miterlimit="400.0%" joinstyle="miter" linestyle="single" startarrow="none" startarrowwidth="medium" startarrowlength="medium" endarrow="none" endarrowwidth="medium" endarrowlength="medium"/>
                </v:rect>
                <v:rect id="_x0000_s1030" style="position:absolute;left:152400;top:0;width:139700;height:139699;">
                  <v:fill color="#FF4013" opacity="100.0%" type="solid"/>
                  <v:stroke on="f" weight="1.0pt" dashstyle="solid" endcap="flat" miterlimit="400.0%" joinstyle="miter" linestyle="single" startarrow="none" startarrowwidth="medium" startarrowlength="medium" endarrow="none" endarrowwidth="medium" endarrowlength="medium"/>
                </v:rect>
                <v:rect id="_x0000_s1031" style="position:absolute;left:-1;top:0;width:139701;height:139699;">
                  <v:fill color="#FEC7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t xml:space="preserve"> that were looking to consolidate their </w:t>
      </w:r>
      <w:proofErr w:type="spellStart"/>
      <w:r>
        <w:t>pick ups</w:t>
      </w:r>
      <w:proofErr w:type="spellEnd"/>
      <w:r>
        <w:t xml:space="preserve"> out of the Valley.</w:t>
      </w:r>
    </w:p>
    <w:p w:rsidR="0095488B" w:rsidRDefault="0095488B">
      <w:pPr>
        <w:pStyle w:val="Subheading"/>
      </w:pPr>
    </w:p>
    <w:p w:rsidR="00703D32" w:rsidRDefault="00206D0C">
      <w:pPr>
        <w:pStyle w:val="Subheading"/>
      </w:pPr>
      <w:r>
        <w:t xml:space="preserve">Sales Manager &amp; Comptroller, borders melon co; Edinburg, </w:t>
      </w:r>
      <w:proofErr w:type="gramStart"/>
      <w:r>
        <w:t>tx  —</w:t>
      </w:r>
      <w:proofErr w:type="gramEnd"/>
      <w:r>
        <w:t xml:space="preserve"> 2003 - 2008</w:t>
      </w:r>
    </w:p>
    <w:p w:rsidR="00703D32" w:rsidRDefault="00206D0C">
      <w:pPr>
        <w:pStyle w:val="BodyA"/>
      </w:pPr>
      <w:r>
        <w:t xml:space="preserve">Handled Key Account sales: Wal-Mart (Co-Manager), Costco, </w:t>
      </w:r>
      <w:proofErr w:type="spellStart"/>
      <w:r>
        <w:t>Sams</w:t>
      </w:r>
      <w:proofErr w:type="spellEnd"/>
      <w:r>
        <w:t xml:space="preserve">, HEB, Kroger and others.  Responsible </w:t>
      </w:r>
      <w:r>
        <w:t>for all grower settlements and analysis of profitability.  Developed the HACCP plan for Primus, including the farms in Mexico.</w:t>
      </w:r>
    </w:p>
    <w:p w:rsidR="0095488B" w:rsidRDefault="0095488B">
      <w:pPr>
        <w:pStyle w:val="Subheading"/>
      </w:pPr>
    </w:p>
    <w:p w:rsidR="00703D32" w:rsidRDefault="00206D0C">
      <w:pPr>
        <w:pStyle w:val="Subheading"/>
      </w:pPr>
      <w:r>
        <w:t xml:space="preserve">Salesman, Basin gold cooperative; pasco, WA </w:t>
      </w:r>
      <w:proofErr w:type="gramStart"/>
      <w:r>
        <w:t>-  1999</w:t>
      </w:r>
      <w:proofErr w:type="gramEnd"/>
      <w:r>
        <w:t xml:space="preserve"> - 2003</w:t>
      </w:r>
    </w:p>
    <w:p w:rsidR="00703D32" w:rsidRDefault="00206D0C">
      <w:pPr>
        <w:pStyle w:val="BodyA"/>
      </w:pPr>
      <w:r>
        <w:t xml:space="preserve">Handled the onion sales for Basin Gold out of Washington during their </w:t>
      </w:r>
      <w:r>
        <w:t xml:space="preserve">season.  During the summer months I would travel down to California (Brawley &amp; Bakersfield) to coordinate the sales and packing for their partner </w:t>
      </w:r>
      <w:proofErr w:type="spellStart"/>
      <w:r>
        <w:t>Potandon</w:t>
      </w:r>
      <w:proofErr w:type="spellEnd"/>
      <w:r>
        <w:t xml:space="preserve"> Produce on onions from some of their growers.</w:t>
      </w:r>
    </w:p>
    <w:p w:rsidR="00703D32" w:rsidRDefault="00206D0C">
      <w:pPr>
        <w:pStyle w:val="Subheading"/>
      </w:pPr>
      <w:bookmarkStart w:id="0" w:name="_GoBack"/>
      <w:bookmarkEnd w:id="0"/>
      <w:r>
        <w:lastRenderedPageBreak/>
        <w:t>regional Marketing manager/Onion consultant - del mon</w:t>
      </w:r>
      <w:r>
        <w:t>te fresh - dallas, tx  1993 - 1998</w:t>
      </w:r>
    </w:p>
    <w:p w:rsidR="00703D32" w:rsidRDefault="00206D0C">
      <w:pPr>
        <w:pStyle w:val="BodyA"/>
      </w:pPr>
      <w:r>
        <w:t>As Regional Marketing Manager I was responsible for working with the Sales Dept. to come up with promotions and other programs to increase sales and promote new product lines.  I took a voluntary layoff after company expe</w:t>
      </w:r>
      <w:r>
        <w:t xml:space="preserve">rienced some financial difficulties in 1996.  2 months later I was hired as a consultant to help them set up their Vidalia onion program.  I handled all the sales for that program over </w:t>
      </w:r>
      <w:proofErr w:type="spellStart"/>
      <w:proofErr w:type="gramStart"/>
      <w:r>
        <w:t>it’s</w:t>
      </w:r>
      <w:proofErr w:type="spellEnd"/>
      <w:proofErr w:type="gramEnd"/>
      <w:r>
        <w:t xml:space="preserve"> first two years from 1997 - 1998.</w:t>
      </w:r>
    </w:p>
    <w:p w:rsidR="00703D32" w:rsidRDefault="00703D32">
      <w:pPr>
        <w:pStyle w:val="BodyA"/>
      </w:pPr>
    </w:p>
    <w:p w:rsidR="00703D32" w:rsidRDefault="00206D0C">
      <w:pPr>
        <w:pStyle w:val="Subheading"/>
      </w:pPr>
      <w:r>
        <w:t>produce inspector / buyer, Harr</w:t>
      </w:r>
      <w:r>
        <w:t xml:space="preserve">y’s farmers market, alpharetta, </w:t>
      </w:r>
      <w:proofErr w:type="gramStart"/>
      <w:r>
        <w:t>GA  1990</w:t>
      </w:r>
      <w:proofErr w:type="gramEnd"/>
      <w:r>
        <w:t xml:space="preserve"> - 1993</w:t>
      </w:r>
    </w:p>
    <w:p w:rsidR="00703D32" w:rsidRDefault="00206D0C">
      <w:pPr>
        <w:pStyle w:val="BodyA"/>
      </w:pPr>
      <w:r>
        <w:t>Started off in the Produce Department and became the Assistant Manager.  Received USDA training in Quality Control, and then became responsible for inspection of inbound produce loads.  I started buying all o</w:t>
      </w:r>
      <w:r>
        <w:t xml:space="preserve">f </w:t>
      </w:r>
      <w:proofErr w:type="spellStart"/>
      <w:r>
        <w:t>theOrganic</w:t>
      </w:r>
      <w:proofErr w:type="spellEnd"/>
      <w:r>
        <w:t xml:space="preserve"> Products, and eventually became one of the field buyers traveling the Eastern United States and buying product at various locations from Florida to Michigan.  At that time Harry’s was contracted with HEB to do field buying for them as well, an</w:t>
      </w:r>
      <w:r>
        <w:t>d so I was acting as their buying agent as well at that time.</w:t>
      </w:r>
    </w:p>
    <w:p w:rsidR="00703D32" w:rsidRDefault="00703D32">
      <w:pPr>
        <w:pStyle w:val="BodyA"/>
      </w:pPr>
    </w:p>
    <w:p w:rsidR="00703D32" w:rsidRDefault="00703D32">
      <w:pPr>
        <w:pStyle w:val="BodyA"/>
      </w:pPr>
    </w:p>
    <w:p w:rsidR="00703D32" w:rsidRDefault="00206D0C">
      <w:pPr>
        <w:pStyle w:val="Heading"/>
      </w:pPr>
      <w:r>
        <w:t>Education</w:t>
      </w:r>
    </w:p>
    <w:p w:rsidR="00703D32" w:rsidRDefault="00206D0C">
      <w:pPr>
        <w:pStyle w:val="BodyA"/>
      </w:pPr>
      <w:r>
        <w:t>Texas A&amp;M University, College Station, TX — BS Agriculture Economics -1989</w:t>
      </w:r>
    </w:p>
    <w:p w:rsidR="00703D32" w:rsidRDefault="00703D32">
      <w:pPr>
        <w:pStyle w:val="Heading"/>
        <w:rPr>
          <w:lang w:val="sv-SE"/>
        </w:rPr>
      </w:pPr>
    </w:p>
    <w:p w:rsidR="00703D32" w:rsidRDefault="00703D32">
      <w:pPr>
        <w:pStyle w:val="BodyA"/>
      </w:pPr>
    </w:p>
    <w:p w:rsidR="00703D32" w:rsidRDefault="00206D0C">
      <w:pPr>
        <w:pStyle w:val="Heading"/>
        <w:rPr>
          <w:lang w:val="sv-SE"/>
        </w:rPr>
      </w:pPr>
      <w:r>
        <w:rPr>
          <w:lang w:val="sv-SE"/>
        </w:rPr>
        <w:t>Skills</w:t>
      </w:r>
    </w:p>
    <w:p w:rsidR="00703D32" w:rsidRDefault="00206D0C">
      <w:pPr>
        <w:pStyle w:val="BodyA"/>
      </w:pPr>
      <w:r>
        <w:t xml:space="preserve">Computer Programs: Excel, Famous, I-Trade and other information and accounting systems.  United Fresh Fruit &amp; Vegetable Inspection courses.  Conversational Spanish. </w:t>
      </w:r>
    </w:p>
    <w:p w:rsidR="00703D32" w:rsidRDefault="00703D32">
      <w:pPr>
        <w:pStyle w:val="Heading"/>
      </w:pPr>
    </w:p>
    <w:p w:rsidR="00703D32" w:rsidRDefault="00703D32">
      <w:pPr>
        <w:pStyle w:val="Heading"/>
      </w:pPr>
    </w:p>
    <w:p w:rsidR="00703D32" w:rsidRDefault="00206D0C">
      <w:pPr>
        <w:pStyle w:val="Heading"/>
      </w:pPr>
      <w:r>
        <w:t>References</w:t>
      </w:r>
    </w:p>
    <w:p w:rsidR="00703D32" w:rsidRDefault="00703D32">
      <w:pPr>
        <w:pStyle w:val="BodyA"/>
        <w:rPr>
          <w:rFonts w:ascii="Avenir Next Medium" w:eastAsia="Avenir Next Medium" w:hAnsi="Avenir Next Medium" w:cs="Avenir Next Medium"/>
          <w:sz w:val="28"/>
          <w:szCs w:val="28"/>
        </w:rPr>
      </w:pPr>
    </w:p>
    <w:p w:rsidR="00703D32" w:rsidRDefault="00206D0C">
      <w:pPr>
        <w:pStyle w:val="BodyA"/>
      </w:pPr>
      <w:r>
        <w:t>Available Upon Request</w:t>
      </w:r>
    </w:p>
    <w:sectPr w:rsidR="00703D32">
      <w:headerReference w:type="default" r:id="rId6"/>
      <w:footerReference w:type="default" r:id="rId7"/>
      <w:pgSz w:w="12240" w:h="15840"/>
      <w:pgMar w:top="2880" w:right="1800" w:bottom="1440" w:left="2200" w:header="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D0C" w:rsidRDefault="00206D0C">
      <w:r>
        <w:separator/>
      </w:r>
    </w:p>
  </w:endnote>
  <w:endnote w:type="continuationSeparator" w:id="0">
    <w:p w:rsidR="00206D0C" w:rsidRDefault="0020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venir Next Medium">
    <w:altName w:val="Times New Roman"/>
    <w:charset w:val="00"/>
    <w:family w:val="roman"/>
    <w:pitch w:val="default"/>
  </w:font>
  <w:font w:name="Avenir Nex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32" w:rsidRDefault="00703D3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D0C" w:rsidRDefault="00206D0C">
      <w:r>
        <w:separator/>
      </w:r>
    </w:p>
  </w:footnote>
  <w:footnote w:type="continuationSeparator" w:id="0">
    <w:p w:rsidR="00206D0C" w:rsidRDefault="0020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32" w:rsidRDefault="00703D3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32"/>
    <w:rsid w:val="00206D0C"/>
    <w:rsid w:val="00703D32"/>
    <w:rsid w:val="0095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BB7D-65C7-47F8-B1EC-54EDFD7E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tabs>
        <w:tab w:val="left" w:pos="1000"/>
      </w:tabs>
      <w:spacing w:line="288" w:lineRule="auto"/>
      <w:outlineLvl w:val="0"/>
    </w:pPr>
    <w:rPr>
      <w:rFonts w:ascii="Avenir Next Medium" w:hAnsi="Avenir Next Medium" w:cs="Arial Unicode MS"/>
      <w:color w:val="5F5F5F"/>
      <w:sz w:val="28"/>
      <w:szCs w:val="28"/>
      <w:u w:color="5F5F5F"/>
    </w:rPr>
  </w:style>
  <w:style w:type="paragraph" w:customStyle="1" w:styleId="BodyA">
    <w:name w:val="Body A"/>
    <w:pPr>
      <w:spacing w:after="200"/>
    </w:pPr>
    <w:rPr>
      <w:rFonts w:ascii="Avenir Next" w:hAnsi="Avenir Next" w:cs="Arial Unicode MS"/>
      <w:color w:val="000000"/>
      <w:u w:color="000000"/>
    </w:rPr>
  </w:style>
  <w:style w:type="paragraph" w:customStyle="1" w:styleId="ContactInformation">
    <w:name w:val="Contact Information"/>
    <w:pPr>
      <w:tabs>
        <w:tab w:val="left" w:pos="400"/>
      </w:tabs>
    </w:pPr>
    <w:rPr>
      <w:rFonts w:ascii="Avenir Next" w:hAnsi="Avenir Next" w:cs="Arial Unicode MS"/>
      <w:color w:val="000000"/>
      <w:sz w:val="16"/>
      <w:szCs w:val="16"/>
      <w:u w:color="000000"/>
    </w:rPr>
  </w:style>
  <w:style w:type="paragraph" w:customStyle="1" w:styleId="Subheading">
    <w:name w:val="Subheading"/>
    <w:next w:val="BodyA"/>
    <w:pPr>
      <w:spacing w:line="288" w:lineRule="auto"/>
      <w:outlineLvl w:val="1"/>
    </w:pPr>
    <w:rPr>
      <w:rFonts w:ascii="Avenir Next" w:hAnsi="Avenir Next" w:cs="Arial Unicode MS"/>
      <w:b/>
      <w:bCs/>
      <w:caps/>
      <w:color w:val="7A7A7A"/>
      <w:sz w:val="16"/>
      <w:szCs w:val="16"/>
      <w:u w:color="7A7A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DeBerry, Michael</dc:creator>
  <cp:lastModifiedBy>DeBerry, Michael</cp:lastModifiedBy>
  <cp:revision>2</cp:revision>
  <dcterms:created xsi:type="dcterms:W3CDTF">2019-06-25T17:37:00Z</dcterms:created>
  <dcterms:modified xsi:type="dcterms:W3CDTF">2019-06-25T17:37:00Z</dcterms:modified>
</cp:coreProperties>
</file>